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6 февраля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66</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Бакановича</w:t>
      </w:r>
      <w:r>
        <w:rPr>
          <w:rFonts w:ascii="Times New Roman" w:eastAsia="Times New Roman" w:hAnsi="Times New Roman" w:cs="Times New Roman"/>
          <w:b/>
          <w:bCs/>
        </w:rPr>
        <w:t xml:space="preserve"> Олега Евгеньевича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28rplc-7"/>
          <w:rFonts w:ascii="Times New Roman CYR" w:eastAsia="Times New Roman CYR" w:hAnsi="Times New Roman CYR" w:cs="Times New Roman CYR"/>
        </w:rPr>
        <w:t>...</w:t>
      </w: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 xml:space="preserve">. </w:t>
      </w:r>
      <w:r>
        <w:rPr>
          <w:rFonts w:ascii="Times New Roman" w:eastAsia="Times New Roman" w:hAnsi="Times New Roman" w:cs="Times New Roman"/>
        </w:rPr>
        <w:t>29.12.2025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час. </w:t>
      </w:r>
      <w:r>
        <w:rPr>
          <w:rFonts w:ascii="Times New Roman" w:eastAsia="Times New Roman" w:hAnsi="Times New Roman" w:cs="Times New Roman"/>
        </w:rPr>
        <w:t>5</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№79</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9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0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09.12</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Баканович</w:t>
      </w:r>
      <w:r>
        <w:rPr>
          <w:rFonts w:ascii="Times New Roman" w:eastAsia="Times New Roman" w:hAnsi="Times New Roman" w:cs="Times New Roman"/>
        </w:rPr>
        <w:t xml:space="preserve"> О.Е. 29.12.2025 года в 02 час. 54 мин. в районе дома №79 по </w:t>
      </w:r>
      <w:r>
        <w:rPr>
          <w:rFonts w:ascii="Times New Roman" w:eastAsia="Times New Roman" w:hAnsi="Times New Roman" w:cs="Times New Roman"/>
        </w:rPr>
        <w:t>ул.Гагарина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Мазда 3 государственный регистрационный знак </w:t>
      </w:r>
      <w:r>
        <w:rPr>
          <w:rStyle w:val="cat-UserDefinedgrp-30rplc-32"/>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29.12.2025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29.12</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 установлено состояние алкогольного опьянения – 0,39 мг./л.</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rPr>
        <w:t>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29.12</w:t>
      </w:r>
      <w:r>
        <w:rPr>
          <w:rFonts w:ascii="Times New Roman" w:eastAsia="Times New Roman" w:hAnsi="Times New Roman" w:cs="Times New Roman"/>
        </w:rPr>
        <w:t>.2025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протоколом задержания транспортного средства от 29.12.2025 г.;</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движения автомобиля,</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Смягчающих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 ответственность обстоятельств мировым судьей не установлено.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0,39</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Баканович</w:t>
      </w:r>
      <w:r>
        <w:rPr>
          <w:rFonts w:ascii="Times New Roman" w:eastAsia="Times New Roman" w:hAnsi="Times New Roman" w:cs="Times New Roman"/>
        </w:rPr>
        <w:t xml:space="preserve"> О.Е</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Бакановича</w:t>
      </w:r>
      <w:r>
        <w:rPr>
          <w:rFonts w:ascii="Times New Roman" w:eastAsia="Times New Roman" w:hAnsi="Times New Roman" w:cs="Times New Roman"/>
          <w:b/>
          <w:bCs/>
        </w:rPr>
        <w:t xml:space="preserve"> Олега Евгеньевича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w:t>
      </w:r>
      <w:r>
        <w:rPr>
          <w:rFonts w:ascii="Times New Roman" w:eastAsia="Times New Roman" w:hAnsi="Times New Roman" w:cs="Times New Roman"/>
        </w:rPr>
        <w:t xml:space="preserve">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9233</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1rplc-56"/>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7">
    <w:name w:val="cat-UserDefined grp-28 rplc-7"/>
    <w:basedOn w:val="DefaultParagraphFont"/>
  </w:style>
  <w:style w:type="character" w:customStyle="1" w:styleId="cat-UserDefinedgrp-29rplc-18">
    <w:name w:val="cat-UserDefined grp-29 rplc-18"/>
    <w:basedOn w:val="DefaultParagraphFont"/>
  </w:style>
  <w:style w:type="character" w:customStyle="1" w:styleId="cat-UserDefinedgrp-30rplc-21">
    <w:name w:val="cat-UserDefined grp-30 rplc-21"/>
    <w:basedOn w:val="DefaultParagraphFont"/>
  </w:style>
  <w:style w:type="character" w:customStyle="1" w:styleId="cat-UserDefinedgrp-30rplc-32">
    <w:name w:val="cat-UserDefined grp-30 rplc-32"/>
    <w:basedOn w:val="DefaultParagraphFont"/>
  </w:style>
  <w:style w:type="character" w:customStyle="1" w:styleId="cat-UserDefinedgrp-31rplc-56">
    <w:name w:val="cat-UserDefined grp-31 rplc-5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